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"/>
        <w:gridCol w:w="82"/>
        <w:gridCol w:w="2602"/>
        <w:gridCol w:w="6350"/>
      </w:tblGrid>
      <w:tr w:rsidR="0056456D" w:rsidRPr="0056456D" w:rsidTr="0056456D">
        <w:trPr>
          <w:gridAfter w:val="2"/>
          <w:wAfter w:w="4933" w:type="pct"/>
        </w:trPr>
        <w:tc>
          <w:tcPr>
            <w:tcW w:w="21" w:type="pct"/>
            <w:vAlign w:val="center"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" w:type="pct"/>
            <w:vAlign w:val="center"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456D" w:rsidRPr="0056456D" w:rsidTr="0056456D">
        <w:trPr>
          <w:gridAfter w:val="2"/>
          <w:wAfter w:w="4933" w:type="pct"/>
        </w:trPr>
        <w:tc>
          <w:tcPr>
            <w:tcW w:w="21" w:type="pct"/>
            <w:vAlign w:val="center"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" w:type="pct"/>
            <w:vAlign w:val="center"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456D" w:rsidRPr="0056456D" w:rsidTr="0056456D">
        <w:trPr>
          <w:gridAfter w:val="2"/>
          <w:wAfter w:w="4933" w:type="pct"/>
        </w:trPr>
        <w:tc>
          <w:tcPr>
            <w:tcW w:w="21" w:type="pct"/>
            <w:vAlign w:val="center"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" w:type="pct"/>
            <w:vAlign w:val="center"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456D" w:rsidRPr="0056456D" w:rsidTr="0056456D">
        <w:trPr>
          <w:gridAfter w:val="2"/>
          <w:wAfter w:w="4933" w:type="pct"/>
        </w:trPr>
        <w:tc>
          <w:tcPr>
            <w:tcW w:w="21" w:type="pct"/>
            <w:vAlign w:val="center"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" w:type="pct"/>
            <w:vAlign w:val="center"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456D" w:rsidRPr="0056456D" w:rsidTr="0056456D">
        <w:trPr>
          <w:gridAfter w:val="2"/>
          <w:wAfter w:w="4933" w:type="pct"/>
        </w:trPr>
        <w:tc>
          <w:tcPr>
            <w:tcW w:w="21" w:type="pct"/>
            <w:vAlign w:val="center"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" w:type="pct"/>
            <w:vAlign w:val="center"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456D" w:rsidRPr="0056456D" w:rsidTr="0056456D">
        <w:tc>
          <w:tcPr>
            <w:tcW w:w="1500" w:type="pct"/>
            <w:gridSpan w:val="3"/>
            <w:vAlign w:val="center"/>
            <w:hideMark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sprawy</w:t>
            </w:r>
          </w:p>
        </w:tc>
        <w:tc>
          <w:tcPr>
            <w:tcW w:w="3500" w:type="pct"/>
            <w:vAlign w:val="center"/>
            <w:hideMark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6456D" w:rsidRPr="0056456D" w:rsidRDefault="0056456D" w:rsidP="00564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Umorzenie</w:t>
            </w:r>
            <w:r w:rsidRPr="0056456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rozłożenie na raty, odroczenie </w:t>
            </w:r>
            <w:r w:rsidRPr="0056456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zaległości podatkowych, umorzenie odsetek za zwłokę w podatku od nieruchomości, rolnym, leśnym.</w:t>
            </w:r>
          </w:p>
        </w:tc>
      </w:tr>
      <w:tr w:rsidR="0056456D" w:rsidRPr="0056456D" w:rsidTr="0056456D">
        <w:tc>
          <w:tcPr>
            <w:tcW w:w="1500" w:type="pct"/>
            <w:gridSpan w:val="3"/>
            <w:vAlign w:val="center"/>
            <w:hideMark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Kogo dotyczy</w:t>
            </w:r>
          </w:p>
        </w:tc>
        <w:tc>
          <w:tcPr>
            <w:tcW w:w="3500" w:type="pct"/>
            <w:vAlign w:val="center"/>
            <w:hideMark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  <w:p w:rsidR="0056456D" w:rsidRPr="0056456D" w:rsidRDefault="0056456D" w:rsidP="00564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Osoby fizyczne chcące u</w:t>
            </w:r>
            <w:r w:rsidRPr="0056456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6456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morzyć zaległości podatkowe,</w:t>
            </w:r>
            <w:r w:rsidRPr="0056456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rozłożyć na raty bądź odroczyć zaległości podatkowe,</w:t>
            </w:r>
            <w:r w:rsidRPr="0056456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umorzyć odsetki za zwłokę w podatku od nieruchomości, rolnym, leśnym.</w:t>
            </w:r>
          </w:p>
        </w:tc>
      </w:tr>
      <w:tr w:rsidR="0056456D" w:rsidRPr="0056456D" w:rsidTr="0056456D">
        <w:tc>
          <w:tcPr>
            <w:tcW w:w="1500" w:type="pct"/>
            <w:gridSpan w:val="3"/>
            <w:vAlign w:val="center"/>
            <w:hideMark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56456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Wymagane dokumenty </w:t>
            </w:r>
          </w:p>
        </w:tc>
        <w:tc>
          <w:tcPr>
            <w:tcW w:w="3500" w:type="pct"/>
            <w:vAlign w:val="center"/>
            <w:hideMark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  <w:p w:rsidR="0056456D" w:rsidRPr="0056456D" w:rsidRDefault="0056456D" w:rsidP="005645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Wniosek podatnika.</w:t>
            </w:r>
          </w:p>
          <w:p w:rsidR="0056456D" w:rsidRPr="0056456D" w:rsidRDefault="0056456D" w:rsidP="005645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lang w:eastAsia="pl-PL"/>
              </w:rPr>
              <w:t>Oświadczenie o stanie majątkowym.</w:t>
            </w:r>
          </w:p>
          <w:p w:rsidR="0056456D" w:rsidRPr="0056456D" w:rsidRDefault="0056456D" w:rsidP="005645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lang w:eastAsia="pl-PL"/>
              </w:rPr>
              <w:t>Oświadczenie o pomocy de minimis.</w:t>
            </w:r>
          </w:p>
          <w:p w:rsidR="0056456D" w:rsidRPr="0056456D" w:rsidRDefault="0056456D" w:rsidP="005645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Zaświadczenie o uzyskiwanych dochodach podatnika oraz wszystkich osób wspólnie z nim zamieszkujących.</w:t>
            </w:r>
          </w:p>
          <w:p w:rsidR="0056456D" w:rsidRPr="0056456D" w:rsidRDefault="0056456D" w:rsidP="005645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Dokumenty potwierdzające wysokość kosztów utrzymania (np. rachunki za wodę, gaz, energię itp.)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kserokopie</w:t>
            </w:r>
          </w:p>
        </w:tc>
      </w:tr>
      <w:tr w:rsidR="0056456D" w:rsidRPr="0056456D" w:rsidTr="0056456D">
        <w:tc>
          <w:tcPr>
            <w:tcW w:w="1500" w:type="pct"/>
            <w:gridSpan w:val="3"/>
            <w:vAlign w:val="center"/>
            <w:hideMark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56456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Tryb odwoławczy </w:t>
            </w:r>
          </w:p>
        </w:tc>
        <w:tc>
          <w:tcPr>
            <w:tcW w:w="3500" w:type="pct"/>
            <w:vAlign w:val="center"/>
            <w:hideMark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  <w:p w:rsidR="0056456D" w:rsidRPr="0056456D" w:rsidRDefault="0056456D" w:rsidP="00564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Od decyzji służy stronie odwołanie do Samorządowego Kolegium Odwoławczego w </w:t>
            </w:r>
            <w:r w:rsidRPr="0056456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Legnicy</w:t>
            </w:r>
            <w:r w:rsidRPr="0056456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za pośrednictwem Wójta Gminy </w:t>
            </w:r>
            <w:r w:rsidRPr="0056456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Głogów</w:t>
            </w:r>
            <w:r w:rsidRPr="0056456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w terminie 14 dni od dnia doręczenia decyzji stronie.</w:t>
            </w:r>
          </w:p>
        </w:tc>
      </w:tr>
      <w:tr w:rsidR="0056456D" w:rsidRPr="0056456D" w:rsidTr="0056456D">
        <w:tc>
          <w:tcPr>
            <w:tcW w:w="1500" w:type="pct"/>
            <w:gridSpan w:val="3"/>
            <w:vAlign w:val="center"/>
            <w:hideMark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56456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 i dodatkowe informacje</w:t>
            </w:r>
          </w:p>
        </w:tc>
        <w:tc>
          <w:tcPr>
            <w:tcW w:w="3500" w:type="pct"/>
            <w:vAlign w:val="center"/>
            <w:hideMark/>
          </w:tcPr>
          <w:p w:rsidR="0056456D" w:rsidRPr="0056456D" w:rsidRDefault="0056456D" w:rsidP="0056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  <w:p w:rsidR="0056456D" w:rsidRPr="0056456D" w:rsidRDefault="0056456D" w:rsidP="00564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56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Oświadczenie odnośnie pomocy publicznej dla przedsiębiorców składają tylko osoby prowadzące działalność gospodarczą.</w:t>
            </w:r>
          </w:p>
        </w:tc>
      </w:tr>
    </w:tbl>
    <w:p w:rsidR="00DA0DEC" w:rsidRPr="0056456D" w:rsidRDefault="00DA0DEC">
      <w:pPr>
        <w:rPr>
          <w:rFonts w:ascii="Times New Roman" w:hAnsi="Times New Roman" w:cs="Times New Roman"/>
        </w:rPr>
      </w:pPr>
    </w:p>
    <w:sectPr w:rsidR="00DA0DEC" w:rsidRPr="0056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1CFA"/>
    <w:multiLevelType w:val="multilevel"/>
    <w:tmpl w:val="9AA6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87E26"/>
    <w:multiLevelType w:val="multilevel"/>
    <w:tmpl w:val="B262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6D"/>
    <w:rsid w:val="0056456D"/>
    <w:rsid w:val="00DA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7046"/>
  <w15:chartTrackingRefBased/>
  <w15:docId w15:val="{F0764DAB-52DF-4CF1-BA97-666DFC3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9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0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9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Bartuś-Stanicka</dc:creator>
  <cp:keywords/>
  <dc:description/>
  <cp:lastModifiedBy>Agnieszka Bartuś-Stanicka</cp:lastModifiedBy>
  <cp:revision>1</cp:revision>
  <dcterms:created xsi:type="dcterms:W3CDTF">2020-04-29T09:56:00Z</dcterms:created>
  <dcterms:modified xsi:type="dcterms:W3CDTF">2020-04-29T10:03:00Z</dcterms:modified>
</cp:coreProperties>
</file>