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21B" w:rsidRDefault="0024321B" w:rsidP="0024321B">
      <w:pPr>
        <w:jc w:val="center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</w:p>
    <w:p w:rsidR="0024321B" w:rsidRDefault="0024321B" w:rsidP="0024321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Protokół Komisji Rekrutacyjnej</w:t>
      </w:r>
    </w:p>
    <w:p w:rsidR="0024321B" w:rsidRDefault="0024321B" w:rsidP="0024321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ds. naboru na stanowisko inspektora w Referacie Inwestycji</w:t>
      </w:r>
    </w:p>
    <w:p w:rsidR="0024321B" w:rsidRDefault="0024321B" w:rsidP="0024321B">
      <w:pPr>
        <w:rPr>
          <w:rFonts w:ascii="Arial Narrow" w:hAnsi="Arial Narrow"/>
          <w:sz w:val="24"/>
          <w:szCs w:val="24"/>
        </w:rPr>
      </w:pPr>
    </w:p>
    <w:p w:rsidR="0024321B" w:rsidRDefault="0024321B" w:rsidP="0024321B">
      <w:pPr>
        <w:jc w:val="center"/>
        <w:rPr>
          <w:rFonts w:ascii="Arial Narrow" w:hAnsi="Arial Narrow"/>
          <w:sz w:val="24"/>
          <w:szCs w:val="24"/>
        </w:rPr>
      </w:pPr>
    </w:p>
    <w:p w:rsidR="0024321B" w:rsidRDefault="0024321B" w:rsidP="0024321B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Termin składania dokumentów aplikacyjnych upłynął 6 listopada  2019 r. o godz. 13,00. Wpłynęły 2 oferty:</w:t>
      </w:r>
    </w:p>
    <w:p w:rsidR="0024321B" w:rsidRDefault="0024321B" w:rsidP="0024321B">
      <w:pPr>
        <w:rPr>
          <w:rFonts w:ascii="Arial Narrow" w:hAnsi="Arial Narrow"/>
          <w:sz w:val="24"/>
          <w:szCs w:val="24"/>
        </w:rPr>
      </w:pPr>
    </w:p>
    <w:p w:rsidR="0024321B" w:rsidRDefault="0024321B" w:rsidP="0024321B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Komisja dokonała analizy przedłożonych dokumentów pod kątem spełniania wymagań niezbędnych wskazanych w konkursie. </w:t>
      </w:r>
    </w:p>
    <w:p w:rsidR="0024321B" w:rsidRDefault="0024321B" w:rsidP="0024321B">
      <w:pPr>
        <w:jc w:val="both"/>
        <w:rPr>
          <w:rFonts w:ascii="Arial Narrow" w:hAnsi="Arial Narrow"/>
          <w:sz w:val="24"/>
          <w:szCs w:val="24"/>
        </w:rPr>
      </w:pPr>
    </w:p>
    <w:p w:rsidR="0024321B" w:rsidRDefault="0024321B" w:rsidP="0024321B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Po przeprowadzonej analizie, Komisja wybrała </w:t>
      </w:r>
      <w:r w:rsidR="00610CD2">
        <w:rPr>
          <w:rFonts w:ascii="Arial Narrow" w:hAnsi="Arial Narrow"/>
          <w:sz w:val="24"/>
          <w:szCs w:val="24"/>
        </w:rPr>
        <w:t>1 osobę, która wykazała</w:t>
      </w:r>
      <w:r>
        <w:rPr>
          <w:rFonts w:ascii="Arial Narrow" w:hAnsi="Arial Narrow"/>
          <w:sz w:val="24"/>
          <w:szCs w:val="24"/>
        </w:rPr>
        <w:t xml:space="preserve"> doświadczenie w pracy w jednostce samorządowej.</w:t>
      </w:r>
    </w:p>
    <w:p w:rsidR="0024321B" w:rsidRDefault="00610CD2" w:rsidP="0024321B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Komisja zaprosiła kandydata</w:t>
      </w:r>
      <w:r w:rsidR="0024321B">
        <w:rPr>
          <w:rFonts w:ascii="Arial Narrow" w:hAnsi="Arial Narrow"/>
          <w:sz w:val="24"/>
          <w:szCs w:val="24"/>
        </w:rPr>
        <w:t xml:space="preserve"> na rozmowę.</w:t>
      </w:r>
    </w:p>
    <w:p w:rsidR="0024321B" w:rsidRDefault="0024321B" w:rsidP="0024321B">
      <w:pPr>
        <w:jc w:val="both"/>
        <w:rPr>
          <w:rFonts w:ascii="Arial Narrow" w:hAnsi="Arial Narrow"/>
          <w:sz w:val="24"/>
          <w:szCs w:val="24"/>
        </w:rPr>
      </w:pPr>
    </w:p>
    <w:p w:rsidR="0024321B" w:rsidRDefault="00610CD2" w:rsidP="0024321B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Rozmowa odbyła</w:t>
      </w:r>
      <w:r w:rsidR="0024321B">
        <w:rPr>
          <w:rFonts w:ascii="Arial Narrow" w:hAnsi="Arial Narrow"/>
          <w:sz w:val="24"/>
          <w:szCs w:val="24"/>
        </w:rPr>
        <w:t xml:space="preserve"> się w dniu </w:t>
      </w:r>
      <w:r>
        <w:rPr>
          <w:rFonts w:ascii="Arial Narrow" w:hAnsi="Arial Narrow"/>
          <w:sz w:val="24"/>
          <w:szCs w:val="24"/>
        </w:rPr>
        <w:t>12 listopada  2019 r. od godz. 12,0</w:t>
      </w:r>
      <w:r w:rsidR="0024321B">
        <w:rPr>
          <w:rFonts w:ascii="Arial Narrow" w:hAnsi="Arial Narrow"/>
          <w:sz w:val="24"/>
          <w:szCs w:val="24"/>
        </w:rPr>
        <w:t>0.</w:t>
      </w:r>
    </w:p>
    <w:p w:rsidR="0024321B" w:rsidRDefault="0024321B" w:rsidP="0024321B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</w:p>
    <w:p w:rsidR="0024321B" w:rsidRDefault="00610CD2" w:rsidP="0024321B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Podczas rozmowy kandydat przedstawił </w:t>
      </w:r>
      <w:r w:rsidR="0024321B">
        <w:rPr>
          <w:rFonts w:ascii="Arial Narrow" w:hAnsi="Arial Narrow"/>
          <w:sz w:val="24"/>
          <w:szCs w:val="24"/>
        </w:rPr>
        <w:t>swoje dotychczasowe doświadczenie zawodowe oraz motywacje przystąpienia d</w:t>
      </w:r>
      <w:r>
        <w:rPr>
          <w:rFonts w:ascii="Arial Narrow" w:hAnsi="Arial Narrow"/>
          <w:sz w:val="24"/>
          <w:szCs w:val="24"/>
        </w:rPr>
        <w:t>o konkursu. Następnie kandydat odpowiadał</w:t>
      </w:r>
      <w:r w:rsidR="0024321B">
        <w:rPr>
          <w:rFonts w:ascii="Arial Narrow" w:hAnsi="Arial Narrow"/>
          <w:sz w:val="24"/>
          <w:szCs w:val="24"/>
        </w:rPr>
        <w:t xml:space="preserve"> na pytania z zakresu aplikowanego stanowiska.</w:t>
      </w:r>
    </w:p>
    <w:p w:rsidR="0024321B" w:rsidRDefault="0024321B" w:rsidP="0024321B">
      <w:pPr>
        <w:jc w:val="both"/>
        <w:rPr>
          <w:rFonts w:ascii="Arial Narrow" w:hAnsi="Arial Narrow"/>
          <w:sz w:val="24"/>
          <w:szCs w:val="24"/>
        </w:rPr>
      </w:pPr>
    </w:p>
    <w:p w:rsidR="0024321B" w:rsidRDefault="0024321B" w:rsidP="0024321B">
      <w:pPr>
        <w:jc w:val="both"/>
        <w:rPr>
          <w:rFonts w:ascii="Arial Narrow" w:hAnsi="Arial Narrow"/>
          <w:sz w:val="24"/>
          <w:szCs w:val="24"/>
        </w:rPr>
      </w:pPr>
    </w:p>
    <w:p w:rsidR="0024321B" w:rsidRDefault="0024321B" w:rsidP="0024321B">
      <w:pPr>
        <w:jc w:val="both"/>
        <w:rPr>
          <w:rFonts w:ascii="Arial Narrow" w:hAnsi="Arial Narrow"/>
          <w:sz w:val="24"/>
          <w:szCs w:val="24"/>
        </w:rPr>
      </w:pPr>
    </w:p>
    <w:p w:rsidR="0024321B" w:rsidRDefault="0024321B" w:rsidP="0024321B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Podsumowując, Komisja uznała, że spośród kandydatów </w:t>
      </w:r>
      <w:r w:rsidR="00C00162">
        <w:rPr>
          <w:rFonts w:ascii="Arial Narrow" w:hAnsi="Arial Narrow"/>
          <w:sz w:val="24"/>
          <w:szCs w:val="24"/>
        </w:rPr>
        <w:t xml:space="preserve">aplikujących w konkursie, tylko  </w:t>
      </w:r>
      <w:r>
        <w:rPr>
          <w:rFonts w:ascii="Arial Narrow" w:hAnsi="Arial Narrow"/>
          <w:sz w:val="24"/>
          <w:szCs w:val="24"/>
        </w:rPr>
        <w:t xml:space="preserve">P. </w:t>
      </w:r>
      <w:r w:rsidR="00C00162">
        <w:rPr>
          <w:rFonts w:ascii="Arial Narrow" w:hAnsi="Arial Narrow"/>
          <w:sz w:val="24"/>
          <w:szCs w:val="24"/>
        </w:rPr>
        <w:t>Daniel Trzebiatowski</w:t>
      </w:r>
      <w:r>
        <w:rPr>
          <w:rFonts w:ascii="Arial Narrow" w:hAnsi="Arial Narrow"/>
          <w:sz w:val="24"/>
          <w:szCs w:val="24"/>
        </w:rPr>
        <w:t xml:space="preserve"> ma wiedzę i doświadczenie </w:t>
      </w:r>
      <w:r w:rsidR="00C00162">
        <w:rPr>
          <w:rFonts w:ascii="Arial Narrow" w:hAnsi="Arial Narrow"/>
          <w:sz w:val="24"/>
          <w:szCs w:val="24"/>
        </w:rPr>
        <w:t xml:space="preserve">pozwalające objąć stanowisko inspektora   </w:t>
      </w:r>
      <w:r>
        <w:rPr>
          <w:rFonts w:ascii="Arial Narrow" w:hAnsi="Arial Narrow"/>
          <w:sz w:val="24"/>
          <w:szCs w:val="24"/>
        </w:rPr>
        <w:t xml:space="preserve">ds. </w:t>
      </w:r>
      <w:r w:rsidR="00C00162">
        <w:rPr>
          <w:rFonts w:ascii="Arial Narrow" w:hAnsi="Arial Narrow"/>
          <w:sz w:val="24"/>
          <w:szCs w:val="24"/>
        </w:rPr>
        <w:t>prowadzenia projektu w Referacie Inwestycji.</w:t>
      </w:r>
    </w:p>
    <w:p w:rsidR="0024321B" w:rsidRDefault="0024321B" w:rsidP="0024321B">
      <w:pPr>
        <w:jc w:val="both"/>
        <w:rPr>
          <w:rFonts w:ascii="Arial Narrow" w:hAnsi="Arial Narrow"/>
          <w:sz w:val="24"/>
          <w:szCs w:val="24"/>
        </w:rPr>
      </w:pPr>
    </w:p>
    <w:p w:rsidR="0024321B" w:rsidRDefault="0024321B" w:rsidP="0024321B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Komisja rekomenduje do zatrudnienia P. </w:t>
      </w:r>
      <w:r w:rsidR="00C00162">
        <w:rPr>
          <w:rFonts w:ascii="Arial Narrow" w:hAnsi="Arial Narrow"/>
          <w:sz w:val="24"/>
          <w:szCs w:val="24"/>
        </w:rPr>
        <w:t>Daniela Trzebiatowskiego</w:t>
      </w:r>
      <w:r>
        <w:rPr>
          <w:rFonts w:ascii="Arial Narrow" w:hAnsi="Arial Narrow"/>
          <w:sz w:val="24"/>
          <w:szCs w:val="24"/>
        </w:rPr>
        <w:t xml:space="preserve"> – zam. w </w:t>
      </w:r>
      <w:r w:rsidR="00C00162">
        <w:rPr>
          <w:rFonts w:ascii="Arial Narrow" w:hAnsi="Arial Narrow"/>
          <w:sz w:val="24"/>
          <w:szCs w:val="24"/>
        </w:rPr>
        <w:t>Polkowicach</w:t>
      </w:r>
      <w:r>
        <w:rPr>
          <w:rFonts w:ascii="Arial Narrow" w:hAnsi="Arial Narrow"/>
          <w:sz w:val="24"/>
          <w:szCs w:val="24"/>
        </w:rPr>
        <w:t>.</w:t>
      </w:r>
    </w:p>
    <w:p w:rsidR="0024321B" w:rsidRDefault="0024321B" w:rsidP="0024321B">
      <w:pPr>
        <w:jc w:val="both"/>
        <w:rPr>
          <w:rFonts w:ascii="Arial Narrow" w:hAnsi="Arial Narrow"/>
          <w:sz w:val="24"/>
          <w:szCs w:val="24"/>
        </w:rPr>
      </w:pPr>
    </w:p>
    <w:p w:rsidR="0024321B" w:rsidRDefault="0024321B" w:rsidP="0024321B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Komisja uznaje konkurs za rozstrzygnięty. </w:t>
      </w:r>
    </w:p>
    <w:p w:rsidR="0024321B" w:rsidRDefault="0024321B" w:rsidP="0024321B">
      <w:pPr>
        <w:jc w:val="both"/>
        <w:rPr>
          <w:rFonts w:ascii="Arial Narrow" w:hAnsi="Arial Narrow"/>
          <w:sz w:val="24"/>
          <w:szCs w:val="24"/>
        </w:rPr>
      </w:pPr>
    </w:p>
    <w:p w:rsidR="0024321B" w:rsidRDefault="0024321B" w:rsidP="0024321B">
      <w:pPr>
        <w:jc w:val="both"/>
        <w:rPr>
          <w:rFonts w:ascii="Arial Narrow" w:hAnsi="Arial Narrow"/>
          <w:sz w:val="24"/>
          <w:szCs w:val="24"/>
        </w:rPr>
      </w:pPr>
    </w:p>
    <w:p w:rsidR="0024321B" w:rsidRDefault="0024321B" w:rsidP="0024321B">
      <w:pPr>
        <w:jc w:val="both"/>
        <w:rPr>
          <w:rFonts w:ascii="Arial Narrow" w:hAnsi="Arial Narrow"/>
          <w:sz w:val="24"/>
          <w:szCs w:val="24"/>
        </w:rPr>
      </w:pPr>
    </w:p>
    <w:p w:rsidR="0024321B" w:rsidRDefault="00C00162" w:rsidP="0024321B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Głogów, 14.11</w:t>
      </w:r>
      <w:r w:rsidR="0024321B">
        <w:rPr>
          <w:rFonts w:ascii="Arial Narrow" w:hAnsi="Arial Narrow"/>
          <w:sz w:val="24"/>
          <w:szCs w:val="24"/>
        </w:rPr>
        <w:t>.2019   r.</w:t>
      </w:r>
    </w:p>
    <w:p w:rsidR="0024321B" w:rsidRDefault="0024321B" w:rsidP="0024321B">
      <w:pPr>
        <w:rPr>
          <w:rFonts w:ascii="Arial Narrow" w:hAnsi="Arial Narrow"/>
          <w:sz w:val="24"/>
          <w:szCs w:val="24"/>
        </w:rPr>
      </w:pPr>
    </w:p>
    <w:p w:rsidR="0024321B" w:rsidRDefault="0024321B" w:rsidP="0024321B">
      <w:pPr>
        <w:rPr>
          <w:rFonts w:ascii="Arial Narrow" w:hAnsi="Arial Narrow"/>
          <w:sz w:val="24"/>
          <w:szCs w:val="24"/>
        </w:rPr>
      </w:pPr>
    </w:p>
    <w:p w:rsidR="0024321B" w:rsidRDefault="0024321B" w:rsidP="0024321B">
      <w:pPr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Iwona Osomańska </w:t>
      </w:r>
      <w:r>
        <w:rPr>
          <w:rFonts w:ascii="Arial Narrow" w:hAnsi="Arial Narrow"/>
          <w:sz w:val="24"/>
          <w:szCs w:val="24"/>
        </w:rPr>
        <w:tab/>
      </w:r>
      <w:r w:rsidR="00C00162">
        <w:rPr>
          <w:rFonts w:ascii="Arial Narrow" w:hAnsi="Arial Narrow"/>
          <w:sz w:val="24"/>
          <w:szCs w:val="24"/>
        </w:rPr>
        <w:t xml:space="preserve">  </w:t>
      </w:r>
      <w:r w:rsidR="00C00162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 xml:space="preserve">– Przewodnicząca Komisji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p w:rsidR="0024321B" w:rsidRDefault="00C00162" w:rsidP="0024321B">
      <w:pPr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Marta Vašiček</w:t>
      </w:r>
      <w:r>
        <w:rPr>
          <w:rFonts w:ascii="Arial Narrow" w:hAnsi="Arial Narrow"/>
          <w:sz w:val="24"/>
          <w:szCs w:val="24"/>
        </w:rPr>
        <w:tab/>
      </w:r>
      <w:r w:rsidR="0024321B">
        <w:rPr>
          <w:rFonts w:ascii="Arial Narrow" w:hAnsi="Arial Narrow"/>
          <w:sz w:val="24"/>
          <w:szCs w:val="24"/>
        </w:rPr>
        <w:t xml:space="preserve">   </w:t>
      </w:r>
      <w:r>
        <w:rPr>
          <w:rFonts w:ascii="Arial Narrow" w:hAnsi="Arial Narrow"/>
          <w:sz w:val="24"/>
          <w:szCs w:val="24"/>
        </w:rPr>
        <w:tab/>
      </w:r>
      <w:r w:rsidR="0024321B">
        <w:rPr>
          <w:rFonts w:ascii="Arial Narrow" w:hAnsi="Arial Narrow"/>
          <w:sz w:val="24"/>
          <w:szCs w:val="24"/>
        </w:rPr>
        <w:t>– Członek Komisji</w:t>
      </w:r>
      <w:r w:rsidR="0024321B">
        <w:rPr>
          <w:rFonts w:ascii="Arial Narrow" w:hAnsi="Arial Narrow"/>
          <w:sz w:val="24"/>
          <w:szCs w:val="24"/>
        </w:rPr>
        <w:tab/>
      </w:r>
      <w:r w:rsidR="0024321B">
        <w:rPr>
          <w:rFonts w:ascii="Arial Narrow" w:hAnsi="Arial Narrow"/>
          <w:sz w:val="24"/>
          <w:szCs w:val="24"/>
        </w:rPr>
        <w:tab/>
      </w:r>
      <w:r w:rsidR="0024321B">
        <w:rPr>
          <w:rFonts w:ascii="Arial Narrow" w:hAnsi="Arial Narrow"/>
          <w:sz w:val="24"/>
          <w:szCs w:val="24"/>
        </w:rPr>
        <w:tab/>
      </w:r>
    </w:p>
    <w:p w:rsidR="0024321B" w:rsidRDefault="00C00162" w:rsidP="0024321B">
      <w:pPr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Joanna Gruszczyńska</w:t>
      </w:r>
      <w:r w:rsidR="0024321B">
        <w:rPr>
          <w:rFonts w:ascii="Arial Narrow" w:hAnsi="Arial Narrow"/>
          <w:sz w:val="24"/>
          <w:szCs w:val="24"/>
        </w:rPr>
        <w:t xml:space="preserve">           - Członek Komisji</w:t>
      </w:r>
      <w:r w:rsidR="0024321B">
        <w:rPr>
          <w:rFonts w:ascii="Arial Narrow" w:hAnsi="Arial Narrow"/>
          <w:sz w:val="24"/>
          <w:szCs w:val="24"/>
        </w:rPr>
        <w:tab/>
      </w:r>
      <w:r w:rsidR="0024321B">
        <w:rPr>
          <w:rFonts w:ascii="Arial Narrow" w:hAnsi="Arial Narrow"/>
          <w:sz w:val="24"/>
          <w:szCs w:val="24"/>
        </w:rPr>
        <w:tab/>
      </w:r>
      <w:r w:rsidR="0024321B">
        <w:rPr>
          <w:rFonts w:ascii="Arial Narrow" w:hAnsi="Arial Narrow"/>
          <w:sz w:val="24"/>
          <w:szCs w:val="24"/>
        </w:rPr>
        <w:tab/>
        <w:t xml:space="preserve"> </w:t>
      </w:r>
    </w:p>
    <w:p w:rsidR="0024321B" w:rsidRDefault="0024321B" w:rsidP="0024321B">
      <w:pPr>
        <w:rPr>
          <w:rFonts w:ascii="Arial Narrow" w:hAnsi="Arial Narrow"/>
          <w:sz w:val="24"/>
          <w:szCs w:val="24"/>
        </w:rPr>
      </w:pPr>
    </w:p>
    <w:p w:rsidR="0024321B" w:rsidRDefault="0024321B" w:rsidP="0024321B">
      <w:pPr>
        <w:rPr>
          <w:rFonts w:ascii="Arial Narrow" w:hAnsi="Arial Narrow"/>
          <w:sz w:val="24"/>
          <w:szCs w:val="24"/>
        </w:rPr>
      </w:pPr>
    </w:p>
    <w:p w:rsidR="00F36205" w:rsidRDefault="00F36205"/>
    <w:sectPr w:rsidR="00F36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61BDF"/>
    <w:multiLevelType w:val="hybridMultilevel"/>
    <w:tmpl w:val="83223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E626DF"/>
    <w:multiLevelType w:val="hybridMultilevel"/>
    <w:tmpl w:val="D0D05F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21B"/>
    <w:rsid w:val="0024321B"/>
    <w:rsid w:val="00610CD2"/>
    <w:rsid w:val="00810FEC"/>
    <w:rsid w:val="00BA01AF"/>
    <w:rsid w:val="00C00162"/>
    <w:rsid w:val="00F3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321B"/>
    <w:pPr>
      <w:spacing w:after="0" w:line="240" w:lineRule="auto"/>
    </w:pPr>
    <w:rPr>
      <w:rFonts w:ascii="Tahoma" w:eastAsia="Times New Roman" w:hAnsi="Tahom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321B"/>
    <w:pPr>
      <w:spacing w:after="0" w:line="240" w:lineRule="auto"/>
    </w:pPr>
    <w:rPr>
      <w:rFonts w:ascii="Tahoma" w:eastAsia="Times New Roman" w:hAnsi="Tahom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4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2019-11-14T09:58:00Z</cp:lastPrinted>
  <dcterms:created xsi:type="dcterms:W3CDTF">2019-11-14T10:03:00Z</dcterms:created>
  <dcterms:modified xsi:type="dcterms:W3CDTF">2019-11-14T10:03:00Z</dcterms:modified>
</cp:coreProperties>
</file>